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8797" w14:textId="77777777" w:rsidR="00B51FFE" w:rsidRPr="006D0DA9" w:rsidRDefault="00B51FFE" w:rsidP="006C1327">
      <w:pPr>
        <w:pStyle w:val="Datum"/>
        <w:tabs>
          <w:tab w:val="left" w:pos="7286"/>
        </w:tabs>
        <w:spacing w:before="0" w:after="120"/>
        <w:ind w:left="709"/>
        <w:rPr>
          <w:rFonts w:ascii="Calibri" w:hAnsi="Calibri"/>
          <w:sz w:val="22"/>
          <w:szCs w:val="22"/>
          <w:lang w:val="nl-BE"/>
        </w:rPr>
      </w:pPr>
    </w:p>
    <w:p w14:paraId="1C4F9CB3" w14:textId="77777777" w:rsidR="00A13901" w:rsidRPr="006D0DA9" w:rsidRDefault="00A13901" w:rsidP="00A13901">
      <w:pPr>
        <w:rPr>
          <w:rFonts w:ascii="Calibri" w:hAnsi="Calibri"/>
          <w:sz w:val="22"/>
          <w:lang w:val="nl-BE"/>
        </w:rPr>
      </w:pPr>
    </w:p>
    <w:p w14:paraId="353B47A2" w14:textId="00EAE327" w:rsidR="00A13901" w:rsidRPr="006D0DA9" w:rsidRDefault="004D0232" w:rsidP="00C725DE">
      <w:pPr>
        <w:jc w:val="center"/>
        <w:rPr>
          <w:rFonts w:ascii="Calibri" w:hAnsi="Calibri"/>
          <w:b/>
          <w:sz w:val="32"/>
          <w:szCs w:val="32"/>
          <w:u w:val="single"/>
          <w:lang w:val="nl-BE"/>
        </w:rPr>
      </w:pPr>
      <w:r w:rsidRPr="006D0DA9">
        <w:rPr>
          <w:rFonts w:ascii="Calibri" w:hAnsi="Calibri"/>
          <w:b/>
          <w:sz w:val="32"/>
          <w:szCs w:val="32"/>
          <w:u w:val="single"/>
          <w:lang w:val="nl-BE"/>
        </w:rPr>
        <w:t>Wetenschappelijk Onderzoek</w:t>
      </w:r>
      <w:r w:rsidR="006C1327" w:rsidRPr="006D0DA9">
        <w:rPr>
          <w:rFonts w:ascii="Calibri" w:hAnsi="Calibri"/>
          <w:b/>
          <w:sz w:val="32"/>
          <w:szCs w:val="32"/>
          <w:u w:val="single"/>
          <w:lang w:val="nl-BE"/>
        </w:rPr>
        <w:t xml:space="preserve"> </w:t>
      </w:r>
      <w:r w:rsidR="003660BD" w:rsidRPr="006D0DA9">
        <w:rPr>
          <w:rFonts w:ascii="Calibri" w:hAnsi="Calibri"/>
          <w:b/>
          <w:sz w:val="32"/>
          <w:szCs w:val="32"/>
          <w:u w:val="single"/>
          <w:lang w:val="nl-BE"/>
        </w:rPr>
        <w:t xml:space="preserve">NMSC: </w:t>
      </w:r>
      <w:r w:rsidRPr="006D0DA9">
        <w:rPr>
          <w:rFonts w:ascii="Calibri" w:hAnsi="Calibri"/>
          <w:b/>
          <w:sz w:val="32"/>
          <w:szCs w:val="32"/>
          <w:u w:val="single"/>
          <w:lang w:val="nl-BE"/>
        </w:rPr>
        <w:t>lopende studie</w:t>
      </w: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681"/>
        <w:gridCol w:w="9781"/>
      </w:tblGrid>
      <w:tr w:rsidR="004D0232" w:rsidRPr="006D0DA9" w14:paraId="4C4E6E70" w14:textId="77777777" w:rsidTr="006D0DA9">
        <w:trPr>
          <w:trHeight w:val="423"/>
        </w:trPr>
        <w:tc>
          <w:tcPr>
            <w:tcW w:w="3681" w:type="dxa"/>
          </w:tcPr>
          <w:p w14:paraId="7B73248C" w14:textId="66F1E4B2" w:rsidR="004D0232" w:rsidRPr="006D0DA9" w:rsidRDefault="004D0232" w:rsidP="00177B56">
            <w:pPr>
              <w:spacing w:before="60" w:after="60" w:line="259" w:lineRule="auto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Titel studie</w:t>
            </w:r>
          </w:p>
        </w:tc>
        <w:tc>
          <w:tcPr>
            <w:tcW w:w="9781" w:type="dxa"/>
          </w:tcPr>
          <w:p w14:paraId="0B4E0CD1" w14:textId="533780A7" w:rsidR="004D0232" w:rsidRPr="000425B9" w:rsidRDefault="00556B61" w:rsidP="00177B56">
            <w:pPr>
              <w:spacing w:before="60" w:after="60" w:line="259" w:lineRule="auto"/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</w:pPr>
            <w:r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Seksualiteitsbeleving bij Patiënten met Multiple Sclerose</w:t>
            </w:r>
            <w:r w:rsidR="00BB5713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 xml:space="preserve"> (MS)</w:t>
            </w:r>
          </w:p>
        </w:tc>
      </w:tr>
      <w:tr w:rsidR="004D0232" w:rsidRPr="006D0DA9" w14:paraId="52A1F7B4" w14:textId="77777777" w:rsidTr="006D0DA9">
        <w:trPr>
          <w:trHeight w:val="423"/>
        </w:trPr>
        <w:tc>
          <w:tcPr>
            <w:tcW w:w="3681" w:type="dxa"/>
          </w:tcPr>
          <w:p w14:paraId="3A0573B7" w14:textId="2FAC8DED" w:rsidR="004D0232" w:rsidRPr="006D0DA9" w:rsidRDefault="004D0232" w:rsidP="00177B56">
            <w:pPr>
              <w:spacing w:before="60" w:after="60" w:line="259" w:lineRule="auto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proofErr w:type="spellStart"/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Acronym</w:t>
            </w:r>
            <w:proofErr w:type="spellEnd"/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 </w:t>
            </w:r>
            <w:r w:rsidRPr="006D0DA9">
              <w:rPr>
                <w:rFonts w:ascii="Calibri" w:hAnsi="Calibri"/>
                <w:sz w:val="24"/>
                <w:szCs w:val="24"/>
                <w:lang w:val="nl-BE"/>
              </w:rPr>
              <w:t>(indien beschikbaar)</w:t>
            </w:r>
          </w:p>
        </w:tc>
        <w:tc>
          <w:tcPr>
            <w:tcW w:w="9781" w:type="dxa"/>
          </w:tcPr>
          <w:p w14:paraId="7E350230" w14:textId="2EA4490F" w:rsidR="004D0232" w:rsidRPr="000425B9" w:rsidRDefault="004D0232" w:rsidP="00177B56">
            <w:pPr>
              <w:spacing w:before="60" w:after="60" w:line="259" w:lineRule="auto"/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</w:pPr>
          </w:p>
        </w:tc>
      </w:tr>
      <w:tr w:rsidR="006D0DA9" w:rsidRPr="006D0DA9" w14:paraId="7484475C" w14:textId="77777777" w:rsidTr="006D0DA9">
        <w:trPr>
          <w:trHeight w:val="423"/>
        </w:trPr>
        <w:tc>
          <w:tcPr>
            <w:tcW w:w="3681" w:type="dxa"/>
          </w:tcPr>
          <w:p w14:paraId="358FBEA4" w14:textId="3071610E" w:rsidR="006D0DA9" w:rsidRPr="006D0DA9" w:rsidRDefault="006D0DA9" w:rsidP="00177B56">
            <w:pPr>
              <w:spacing w:before="60" w:after="60" w:line="259" w:lineRule="auto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Doel van de studie</w:t>
            </w:r>
          </w:p>
        </w:tc>
        <w:tc>
          <w:tcPr>
            <w:tcW w:w="9781" w:type="dxa"/>
          </w:tcPr>
          <w:p w14:paraId="6BA4A49B" w14:textId="362F35E7" w:rsidR="00ED6FDB" w:rsidRDefault="00177B56" w:rsidP="00177B56">
            <w:pPr>
              <w:spacing w:before="60" w:after="60" w:line="259" w:lineRule="auto"/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Seksuele dysfunctie is een</w:t>
            </w:r>
            <w:r w:rsidR="00ED6FDB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 xml:space="preserve"> vaak voorkomende klacht</w:t>
            </w:r>
            <w:r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 xml:space="preserve"> bij patiënten met</w:t>
            </w:r>
            <w:r w:rsidR="00BB5713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 xml:space="preserve"> </w:t>
            </w:r>
            <w:r w:rsidR="00ED6FDB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 xml:space="preserve">MS en heeft een belangrijke impact op de levenskwaliteit van zowel de patiënt als zijn of haar partner. </w:t>
            </w:r>
          </w:p>
          <w:p w14:paraId="6691700B" w14:textId="3EBE3620" w:rsidR="00225FB2" w:rsidRPr="00ED6FDB" w:rsidRDefault="00ED6FDB" w:rsidP="00ED6FDB">
            <w:pPr>
              <w:spacing w:before="60" w:after="60" w:line="259" w:lineRule="auto"/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 xml:space="preserve">Het doel van deze studie is </w:t>
            </w:r>
            <w:r w:rsidR="00D51BBB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 xml:space="preserve">om </w:t>
            </w:r>
            <w:r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 xml:space="preserve">de aanwezigheid van seksuele dysfunctie te identificeren bij vrouwen, mannen en anderen met MS in België. Verder worden mogelijke associaties tussen seksuele dysfunctie en patiënt-gerelateerde data onderzocht. Deze studie zal leiden tot een beter begrip van de seksualiteitsbeleving bij patiënten met MS, alsook van het belang van de verschillende mogelijke behandelingen. </w:t>
            </w:r>
          </w:p>
        </w:tc>
      </w:tr>
      <w:tr w:rsidR="004D0232" w:rsidRPr="006D0DA9" w14:paraId="659622BD" w14:textId="77777777" w:rsidTr="006D0DA9">
        <w:trPr>
          <w:trHeight w:val="389"/>
        </w:trPr>
        <w:tc>
          <w:tcPr>
            <w:tcW w:w="3681" w:type="dxa"/>
          </w:tcPr>
          <w:p w14:paraId="1A05ABCF" w14:textId="331EC4B8" w:rsidR="004D0232" w:rsidRPr="006D0DA9" w:rsidRDefault="004D0232" w:rsidP="00177B56">
            <w:pPr>
              <w:spacing w:before="60" w:after="60" w:line="259" w:lineRule="auto"/>
              <w:rPr>
                <w:rFonts w:ascii="Calibri" w:hAnsi="Calibri" w:cs="Arial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b/>
                <w:sz w:val="24"/>
                <w:szCs w:val="24"/>
                <w:lang w:val="nl-BE"/>
              </w:rPr>
              <w:t xml:space="preserve">Samenvatting/abstract </w:t>
            </w:r>
          </w:p>
          <w:p w14:paraId="34389110" w14:textId="77777777" w:rsidR="004D0232" w:rsidRPr="006D0DA9" w:rsidRDefault="004D0232" w:rsidP="00177B56">
            <w:pPr>
              <w:spacing w:before="60" w:after="60" w:line="259" w:lineRule="auto"/>
              <w:rPr>
                <w:rFonts w:ascii="Calibri" w:hAnsi="Calibri" w:cs="Arial"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sz w:val="24"/>
                <w:szCs w:val="24"/>
                <w:lang w:val="nl-BE"/>
              </w:rPr>
              <w:t>(max 200 woorden)</w:t>
            </w:r>
          </w:p>
          <w:p w14:paraId="0CB536B3" w14:textId="60FD1E44" w:rsidR="006D0DA9" w:rsidRPr="006D0DA9" w:rsidRDefault="006D0DA9" w:rsidP="00177B56">
            <w:pPr>
              <w:spacing w:before="60" w:after="60" w:line="259" w:lineRule="auto"/>
              <w:rPr>
                <w:rFonts w:ascii="Calibri" w:hAnsi="Calibri" w:cs="Arial"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sz w:val="22"/>
                <w:szCs w:val="24"/>
                <w:lang w:val="nl-BE"/>
              </w:rPr>
              <w:t>(inclusi</w:t>
            </w:r>
            <w:r w:rsidR="00952DF3" w:rsidRPr="006D0DA9">
              <w:rPr>
                <w:rFonts w:ascii="Calibri" w:hAnsi="Calibri" w:cs="Arial"/>
                <w:sz w:val="22"/>
                <w:szCs w:val="24"/>
                <w:lang w:val="nl-BE"/>
              </w:rPr>
              <w:t>e-/exclusiecriteria</w:t>
            </w:r>
            <w:r w:rsidRPr="006D0DA9">
              <w:rPr>
                <w:rFonts w:ascii="Calibri" w:hAnsi="Calibri" w:cs="Arial"/>
                <w:sz w:val="22"/>
                <w:szCs w:val="24"/>
                <w:lang w:val="nl-BE"/>
              </w:rPr>
              <w:t>, interventie(s), metingen/bevragingen)</w:t>
            </w:r>
          </w:p>
        </w:tc>
        <w:tc>
          <w:tcPr>
            <w:tcW w:w="9781" w:type="dxa"/>
          </w:tcPr>
          <w:p w14:paraId="2CE25793" w14:textId="27A34996" w:rsidR="00ED6FDB" w:rsidRDefault="00ED6FDB" w:rsidP="00ED6FDB">
            <w:pPr>
              <w:spacing w:before="60" w:after="60" w:line="259" w:lineRule="auto"/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</w:pPr>
            <w:r w:rsidRPr="00ED6FDB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 xml:space="preserve">Deelname aan de studie omvat </w:t>
            </w:r>
            <w:r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 xml:space="preserve">het invullen van een vragenlijst, bestaande uit 32 </w:t>
            </w:r>
            <w:r w:rsidR="00BB5713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open- en meerkeuzevragen. Het invullen ervan duurt ongeveer 15 minuten. De vragenlijst is beschikbaar in het Nederlands, Frans en Engels. U kan de vragenlijst thuis invullen, u hoeft hiervoor niet naar het Nationaal MS Centrum te komen. Op de eerste pagina vindt u een informatie- en toestemmingsformulier, met meer informatie over onder andere de studie en de gegevensverwerking. Hier kan u ook uw toestemming voor deelname geven.</w:t>
            </w:r>
          </w:p>
          <w:p w14:paraId="72F99C30" w14:textId="6CE88DED" w:rsidR="00ED6FDB" w:rsidRDefault="00ED6FDB" w:rsidP="00ED6FDB">
            <w:pPr>
              <w:spacing w:before="60" w:after="60" w:line="259" w:lineRule="auto"/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 xml:space="preserve">Inclusiecriteria: </w:t>
            </w:r>
            <w:r w:rsidR="00BB5713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 xml:space="preserve">alle patiënten met een bevestigde diagnose van MS, 18 jaar of ouder en gedomicilieerd in België, zowel met als zonder partner, kunnen deelnemen aan de studie. </w:t>
            </w:r>
          </w:p>
          <w:p w14:paraId="1F00324B" w14:textId="44024F26" w:rsidR="00BD2ADA" w:rsidRPr="00BB5713" w:rsidRDefault="00BB5713" w:rsidP="00BB5713">
            <w:pPr>
              <w:spacing w:before="60" w:after="60" w:line="259" w:lineRule="auto"/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 xml:space="preserve">Opmerking: dit is een studie in het kader van een masterproef. </w:t>
            </w:r>
          </w:p>
        </w:tc>
      </w:tr>
      <w:tr w:rsidR="006D0DA9" w:rsidRPr="006D0DA9" w14:paraId="715F6CA6" w14:textId="77777777" w:rsidTr="006D0DA9">
        <w:trPr>
          <w:trHeight w:val="389"/>
        </w:trPr>
        <w:tc>
          <w:tcPr>
            <w:tcW w:w="3681" w:type="dxa"/>
          </w:tcPr>
          <w:p w14:paraId="72C1E7DE" w14:textId="77777777" w:rsidR="006D0DA9" w:rsidRPr="006D0DA9" w:rsidRDefault="006D0DA9" w:rsidP="00177B56">
            <w:pPr>
              <w:spacing w:before="60" w:after="60" w:line="259" w:lineRule="auto"/>
              <w:rPr>
                <w:rFonts w:ascii="Calibri" w:hAnsi="Calibri" w:cs="Arial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b/>
                <w:sz w:val="24"/>
                <w:szCs w:val="24"/>
                <w:lang w:val="nl-BE"/>
              </w:rPr>
              <w:lastRenderedPageBreak/>
              <w:t>Soort studie</w:t>
            </w:r>
          </w:p>
        </w:tc>
        <w:tc>
          <w:tcPr>
            <w:tcW w:w="9781" w:type="dxa"/>
          </w:tcPr>
          <w:p w14:paraId="13E91F38" w14:textId="137230CF" w:rsidR="006D0DA9" w:rsidRPr="000425B9" w:rsidRDefault="00556B61" w:rsidP="00177B56">
            <w:pPr>
              <w:spacing w:before="60" w:after="60" w:line="259" w:lineRule="auto"/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</w:pPr>
            <w:r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M</w:t>
            </w:r>
            <w:r w:rsidR="006D0DA9"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ulticenter</w:t>
            </w:r>
          </w:p>
        </w:tc>
      </w:tr>
      <w:tr w:rsidR="004D0232" w:rsidRPr="006D0DA9" w14:paraId="5988D49F" w14:textId="77777777" w:rsidTr="006D0DA9">
        <w:trPr>
          <w:trHeight w:val="415"/>
        </w:trPr>
        <w:tc>
          <w:tcPr>
            <w:tcW w:w="3681" w:type="dxa"/>
          </w:tcPr>
          <w:p w14:paraId="3481106B" w14:textId="289F392B" w:rsidR="004D0232" w:rsidRPr="006D0DA9" w:rsidRDefault="004D0232" w:rsidP="00177B56">
            <w:pPr>
              <w:spacing w:before="60" w:after="60" w:line="259" w:lineRule="auto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Duur van de studie</w:t>
            </w:r>
          </w:p>
          <w:p w14:paraId="66DBEDCA" w14:textId="6A965E67" w:rsidR="004D0232" w:rsidRPr="006D0DA9" w:rsidRDefault="004D0232" w:rsidP="00177B56">
            <w:pPr>
              <w:spacing w:before="60" w:after="60" w:line="259" w:lineRule="auto"/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i/>
                <w:sz w:val="24"/>
                <w:szCs w:val="24"/>
                <w:lang w:val="nl-BE"/>
              </w:rPr>
              <w:t xml:space="preserve">(maanden/jaren) </w:t>
            </w:r>
          </w:p>
        </w:tc>
        <w:tc>
          <w:tcPr>
            <w:tcW w:w="9781" w:type="dxa"/>
          </w:tcPr>
          <w:p w14:paraId="1E3E5D2A" w14:textId="41EC6723" w:rsidR="004D0232" w:rsidRPr="000425B9" w:rsidRDefault="00556B61" w:rsidP="00177B56">
            <w:pPr>
              <w:spacing w:before="60" w:after="60" w:line="259" w:lineRule="auto"/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</w:pPr>
            <w:r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4 maanden</w:t>
            </w:r>
          </w:p>
        </w:tc>
      </w:tr>
      <w:tr w:rsidR="00952DF3" w:rsidRPr="006D0DA9" w14:paraId="2FC504A4" w14:textId="77777777" w:rsidTr="006D0DA9">
        <w:trPr>
          <w:trHeight w:val="415"/>
        </w:trPr>
        <w:tc>
          <w:tcPr>
            <w:tcW w:w="3681" w:type="dxa"/>
          </w:tcPr>
          <w:p w14:paraId="4EDE75F0" w14:textId="7434E4A6" w:rsidR="00952DF3" w:rsidRPr="006D0DA9" w:rsidRDefault="00952DF3" w:rsidP="00177B56">
            <w:pPr>
              <w:spacing w:before="60" w:after="60" w:line="259" w:lineRule="auto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Voorziene aantal deelnemers</w:t>
            </w:r>
          </w:p>
        </w:tc>
        <w:tc>
          <w:tcPr>
            <w:tcW w:w="9781" w:type="dxa"/>
          </w:tcPr>
          <w:p w14:paraId="475F5823" w14:textId="626CDEAC" w:rsidR="00952DF3" w:rsidRPr="000425B9" w:rsidRDefault="00556B61" w:rsidP="00177B56">
            <w:pPr>
              <w:spacing w:before="60" w:after="60" w:line="259" w:lineRule="auto"/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</w:pPr>
            <w:r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 xml:space="preserve">100 patiënten met </w:t>
            </w:r>
            <w:r w:rsidR="00267588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MS</w:t>
            </w:r>
          </w:p>
        </w:tc>
      </w:tr>
      <w:tr w:rsidR="004D0232" w:rsidRPr="006D0DA9" w14:paraId="191DE53A" w14:textId="77777777" w:rsidTr="006D0DA9">
        <w:trPr>
          <w:trHeight w:val="389"/>
        </w:trPr>
        <w:tc>
          <w:tcPr>
            <w:tcW w:w="3681" w:type="dxa"/>
          </w:tcPr>
          <w:p w14:paraId="7151B2B9" w14:textId="76BC035A" w:rsidR="004D0232" w:rsidRPr="006D0DA9" w:rsidRDefault="004D0232" w:rsidP="00177B56">
            <w:pPr>
              <w:spacing w:before="60" w:after="60" w:line="259" w:lineRule="auto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Startdatum</w:t>
            </w:r>
          </w:p>
        </w:tc>
        <w:tc>
          <w:tcPr>
            <w:tcW w:w="9781" w:type="dxa"/>
          </w:tcPr>
          <w:p w14:paraId="664250AD" w14:textId="67B68282" w:rsidR="004D0232" w:rsidRPr="000425B9" w:rsidRDefault="00556B61" w:rsidP="00177B56">
            <w:pPr>
              <w:spacing w:before="60" w:after="60" w:line="259" w:lineRule="auto"/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</w:pPr>
            <w:r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01</w:t>
            </w:r>
            <w:r w:rsidR="00533588"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/</w:t>
            </w:r>
            <w:r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11</w:t>
            </w:r>
            <w:r w:rsidR="00533588"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/</w:t>
            </w:r>
            <w:r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2022</w:t>
            </w:r>
          </w:p>
        </w:tc>
      </w:tr>
      <w:tr w:rsidR="004D0232" w:rsidRPr="006D0DA9" w14:paraId="5660B460" w14:textId="77777777" w:rsidTr="006D0DA9">
        <w:trPr>
          <w:trHeight w:val="389"/>
        </w:trPr>
        <w:tc>
          <w:tcPr>
            <w:tcW w:w="3681" w:type="dxa"/>
          </w:tcPr>
          <w:p w14:paraId="2AEF9686" w14:textId="6C026009" w:rsidR="004D0232" w:rsidRPr="006D0DA9" w:rsidRDefault="00AE2BC7" w:rsidP="00177B56">
            <w:pPr>
              <w:spacing w:before="60" w:after="60" w:line="259" w:lineRule="auto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nl-BE"/>
              </w:rPr>
              <w:t>Inclusie mogelijk tot</w:t>
            </w:r>
          </w:p>
        </w:tc>
        <w:tc>
          <w:tcPr>
            <w:tcW w:w="9781" w:type="dxa"/>
          </w:tcPr>
          <w:p w14:paraId="446E4BDA" w14:textId="5D066611" w:rsidR="004D0232" w:rsidRPr="000425B9" w:rsidRDefault="00AE2BC7" w:rsidP="00177B56">
            <w:pPr>
              <w:spacing w:before="60" w:after="60" w:line="259" w:lineRule="auto"/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</w:pPr>
            <w:r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 xml:space="preserve">Einddatum van </w:t>
            </w:r>
            <w:proofErr w:type="spellStart"/>
            <w:r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recrutering</w:t>
            </w:r>
            <w:proofErr w:type="spellEnd"/>
            <w:r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 xml:space="preserve"> (</w:t>
            </w:r>
            <w:r w:rsidR="00556B61"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01</w:t>
            </w:r>
            <w:r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/</w:t>
            </w:r>
            <w:r w:rsidR="00556B61"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03</w:t>
            </w:r>
            <w:r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/</w:t>
            </w:r>
            <w:r w:rsidR="00556B61"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2023</w:t>
            </w:r>
            <w:r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)</w:t>
            </w:r>
          </w:p>
        </w:tc>
      </w:tr>
      <w:tr w:rsidR="004D0232" w:rsidRPr="006D0DA9" w14:paraId="3E865905" w14:textId="77777777" w:rsidTr="006D0DA9">
        <w:trPr>
          <w:trHeight w:val="389"/>
        </w:trPr>
        <w:tc>
          <w:tcPr>
            <w:tcW w:w="3681" w:type="dxa"/>
          </w:tcPr>
          <w:p w14:paraId="5F9907FB" w14:textId="52FDDA8C" w:rsidR="004D0232" w:rsidRPr="006D0DA9" w:rsidRDefault="006D0DA9" w:rsidP="00177B56">
            <w:pPr>
              <w:spacing w:before="60" w:after="60" w:line="259" w:lineRule="auto"/>
              <w:rPr>
                <w:rFonts w:ascii="Calibri" w:hAnsi="Calibri" w:cs="Arial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b/>
                <w:sz w:val="24"/>
                <w:szCs w:val="24"/>
                <w:lang w:val="nl-BE"/>
              </w:rPr>
              <w:t>Interesse?</w:t>
            </w:r>
          </w:p>
        </w:tc>
        <w:tc>
          <w:tcPr>
            <w:tcW w:w="9781" w:type="dxa"/>
          </w:tcPr>
          <w:p w14:paraId="01BE03B0" w14:textId="65DDCF4B" w:rsidR="00556B61" w:rsidRPr="00177B56" w:rsidRDefault="00556B61" w:rsidP="00177B56">
            <w:pPr>
              <w:spacing w:before="60" w:after="60" w:line="259" w:lineRule="auto"/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</w:pPr>
            <w:r w:rsidRPr="00177B56">
              <w:rPr>
                <w:rFonts w:ascii="Calibri" w:hAnsi="Calibri" w:cs="Calibri"/>
                <w:bCs/>
                <w:color w:val="9CB084" w:themeColor="accent2"/>
                <w:sz w:val="24"/>
                <w:szCs w:val="24"/>
                <w:lang w:val="nl-BE"/>
              </w:rPr>
              <w:t xml:space="preserve">Klik </w:t>
            </w:r>
            <w:hyperlink r:id="rId13" w:history="1">
              <w:r w:rsidRPr="00177B56">
                <w:rPr>
                  <w:rFonts w:ascii="Calibri" w:hAnsi="Calibri" w:cs="Calibri"/>
                  <w:bCs/>
                  <w:color w:val="9CB084" w:themeColor="accent2"/>
                  <w:sz w:val="24"/>
                  <w:szCs w:val="24"/>
                  <w:u w:val="single"/>
                  <w:lang w:val="nl-BE"/>
                </w:rPr>
                <w:t>h</w:t>
              </w:r>
              <w:r w:rsidRPr="00177B56">
                <w:rPr>
                  <w:rFonts w:ascii="Calibri" w:hAnsi="Calibri" w:cs="Calibri"/>
                  <w:bCs/>
                  <w:color w:val="9CB084" w:themeColor="accent2"/>
                  <w:sz w:val="24"/>
                  <w:szCs w:val="24"/>
                  <w:u w:val="single"/>
                  <w:lang w:val="nl-BE"/>
                </w:rPr>
                <w:t>i</w:t>
              </w:r>
              <w:r w:rsidRPr="00177B56">
                <w:rPr>
                  <w:rFonts w:ascii="Calibri" w:hAnsi="Calibri" w:cs="Calibri"/>
                  <w:bCs/>
                  <w:color w:val="9CB084" w:themeColor="accent2"/>
                  <w:sz w:val="24"/>
                  <w:szCs w:val="24"/>
                  <w:u w:val="single"/>
                  <w:lang w:val="nl-BE"/>
                </w:rPr>
                <w:t>e</w:t>
              </w:r>
              <w:r w:rsidRPr="00177B56">
                <w:rPr>
                  <w:rFonts w:ascii="Calibri" w:hAnsi="Calibri" w:cs="Calibri"/>
                  <w:bCs/>
                  <w:color w:val="9CB084" w:themeColor="accent2"/>
                  <w:sz w:val="24"/>
                  <w:szCs w:val="24"/>
                  <w:u w:val="single"/>
                  <w:lang w:val="nl-BE"/>
                </w:rPr>
                <w:t>r</w:t>
              </w:r>
            </w:hyperlink>
            <w:r w:rsidRPr="00177B56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 xml:space="preserve"> om de link naar de vragenlijst te vinden</w:t>
            </w:r>
            <w:r w:rsidR="00177B56" w:rsidRPr="00177B56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 xml:space="preserve"> </w:t>
            </w:r>
            <w:r w:rsidR="00177B56" w:rsidRPr="00177B56">
              <w:rPr>
                <w:rFonts w:ascii="Calibri" w:hAnsi="Calibri" w:cs="Calibri"/>
                <w:bCs/>
                <w:color w:val="9CB084" w:themeColor="accent2"/>
                <w:sz w:val="24"/>
                <w:szCs w:val="24"/>
                <w:lang w:val="nl-BE"/>
              </w:rPr>
              <w:t>(</w:t>
            </w:r>
            <w:hyperlink r:id="rId14" w:history="1">
              <w:r w:rsidR="00177B56" w:rsidRPr="00177B56">
                <w:rPr>
                  <w:rFonts w:ascii="Calibri" w:hAnsi="Calibri" w:cs="Calibri"/>
                  <w:color w:val="9CB084" w:themeColor="accent2"/>
                  <w:sz w:val="24"/>
                  <w:szCs w:val="24"/>
                  <w:lang w:val="nl-BE"/>
                </w:rPr>
                <w:t>https://v</w:t>
              </w:r>
              <w:r w:rsidR="00177B56" w:rsidRPr="00177B56">
                <w:rPr>
                  <w:rFonts w:ascii="Calibri" w:hAnsi="Calibri" w:cs="Calibri"/>
                  <w:color w:val="9CB084" w:themeColor="accent2"/>
                  <w:sz w:val="24"/>
                  <w:szCs w:val="24"/>
                  <w:lang w:val="nl-BE"/>
                </w:rPr>
                <w:t>u</w:t>
              </w:r>
              <w:r w:rsidR="00177B56" w:rsidRPr="00177B56">
                <w:rPr>
                  <w:rFonts w:ascii="Calibri" w:hAnsi="Calibri" w:cs="Calibri"/>
                  <w:color w:val="9CB084" w:themeColor="accent2"/>
                  <w:sz w:val="24"/>
                  <w:szCs w:val="24"/>
                  <w:lang w:val="nl-BE"/>
                </w:rPr>
                <w:t>b.fra1.qualtrics.com/jfe/form/SV_9AXsuufyNKzvhtQ</w:t>
              </w:r>
            </w:hyperlink>
            <w:r w:rsidR="00177B56" w:rsidRPr="00177B56">
              <w:rPr>
                <w:rFonts w:ascii="Calibri" w:hAnsi="Calibri" w:cs="Calibri"/>
                <w:bCs/>
                <w:color w:val="9CB084" w:themeColor="accent2"/>
                <w:sz w:val="24"/>
                <w:szCs w:val="24"/>
                <w:lang w:val="nl-BE"/>
              </w:rPr>
              <w:t>)</w:t>
            </w:r>
          </w:p>
          <w:p w14:paraId="0CD4106A" w14:textId="3348ADAB" w:rsidR="004D0232" w:rsidRPr="00177B56" w:rsidRDefault="000425B9" w:rsidP="00177B56">
            <w:pPr>
              <w:spacing w:before="60" w:after="60" w:line="259" w:lineRule="auto"/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</w:pPr>
            <w:r w:rsidRPr="00177B56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 xml:space="preserve">Bij vragen of opmerkingen kan u contact opnemen met Nele Valcke, </w:t>
            </w:r>
            <w:hyperlink r:id="rId15" w:history="1">
              <w:r w:rsidRPr="00177B56">
                <w:rPr>
                  <w:rFonts w:ascii="Calibri" w:hAnsi="Calibri" w:cs="Calibri"/>
                  <w:bCs/>
                  <w:color w:val="9CB084" w:themeColor="accent2"/>
                  <w:sz w:val="24"/>
                  <w:szCs w:val="24"/>
                  <w:u w:val="single"/>
                  <w:lang w:val="nl-BE"/>
                </w:rPr>
                <w:t>nele</w:t>
              </w:r>
              <w:r w:rsidRPr="00177B56">
                <w:rPr>
                  <w:rFonts w:ascii="Calibri" w:hAnsi="Calibri" w:cs="Calibri"/>
                  <w:bCs/>
                  <w:color w:val="9CB084" w:themeColor="accent2"/>
                  <w:sz w:val="24"/>
                  <w:szCs w:val="24"/>
                  <w:u w:val="single"/>
                  <w:lang w:val="nl-BE"/>
                </w:rPr>
                <w:t>.</w:t>
              </w:r>
              <w:r w:rsidRPr="00177B56">
                <w:rPr>
                  <w:rFonts w:ascii="Calibri" w:hAnsi="Calibri" w:cs="Calibri"/>
                  <w:bCs/>
                  <w:color w:val="9CB084" w:themeColor="accent2"/>
                  <w:sz w:val="24"/>
                  <w:szCs w:val="24"/>
                  <w:u w:val="single"/>
                  <w:lang w:val="nl-BE"/>
                </w:rPr>
                <w:t>valcke@vub.be</w:t>
              </w:r>
            </w:hyperlink>
          </w:p>
        </w:tc>
      </w:tr>
      <w:tr w:rsidR="006D0DA9" w:rsidRPr="00225FB2" w14:paraId="0BB2B807" w14:textId="77777777" w:rsidTr="006D0DA9">
        <w:trPr>
          <w:trHeight w:val="389"/>
        </w:trPr>
        <w:tc>
          <w:tcPr>
            <w:tcW w:w="3681" w:type="dxa"/>
          </w:tcPr>
          <w:p w14:paraId="094DD2A2" w14:textId="77777777" w:rsidR="006D0DA9" w:rsidRPr="006D0DA9" w:rsidRDefault="006D0DA9" w:rsidP="00177B56">
            <w:pPr>
              <w:spacing w:before="60" w:after="60" w:line="259" w:lineRule="auto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Hoofdonderzoeker/promotor</w:t>
            </w:r>
          </w:p>
          <w:p w14:paraId="099639EA" w14:textId="77777777" w:rsidR="006D0DA9" w:rsidRPr="006D0DA9" w:rsidRDefault="006D0DA9" w:rsidP="00177B56">
            <w:pPr>
              <w:spacing w:before="60" w:after="60" w:line="259" w:lineRule="auto"/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i/>
                <w:sz w:val="24"/>
                <w:szCs w:val="24"/>
                <w:lang w:val="nl-BE"/>
              </w:rPr>
              <w:t>(naam + instelling)</w:t>
            </w:r>
          </w:p>
        </w:tc>
        <w:tc>
          <w:tcPr>
            <w:tcW w:w="9781" w:type="dxa"/>
          </w:tcPr>
          <w:p w14:paraId="6CD8E6CC" w14:textId="77777777" w:rsidR="006D0DA9" w:rsidRPr="000425B9" w:rsidRDefault="00225FB2" w:rsidP="00177B56">
            <w:pPr>
              <w:spacing w:before="60" w:after="60" w:line="259" w:lineRule="auto"/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</w:pPr>
            <w:r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Hoofdonderzoeker: Nele Valcke, Vrije Universiteit Brussel</w:t>
            </w:r>
          </w:p>
          <w:p w14:paraId="63388E29" w14:textId="147AF7CB" w:rsidR="00225FB2" w:rsidRPr="000425B9" w:rsidRDefault="00225FB2" w:rsidP="00177B56">
            <w:pPr>
              <w:spacing w:before="60" w:after="60" w:line="259" w:lineRule="auto"/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</w:pPr>
            <w:r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 xml:space="preserve">Promotor: Prof. Dr. Johan </w:t>
            </w:r>
            <w:proofErr w:type="spellStart"/>
            <w:r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Vansintejan</w:t>
            </w:r>
            <w:proofErr w:type="spellEnd"/>
            <w:r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, Huisartsgeneeskunde Vrije Universiteit Brussel</w:t>
            </w:r>
          </w:p>
        </w:tc>
      </w:tr>
      <w:tr w:rsidR="006D0DA9" w:rsidRPr="006D0DA9" w14:paraId="0D3892C7" w14:textId="77777777" w:rsidTr="006D0DA9">
        <w:trPr>
          <w:trHeight w:val="389"/>
        </w:trPr>
        <w:tc>
          <w:tcPr>
            <w:tcW w:w="3681" w:type="dxa"/>
          </w:tcPr>
          <w:p w14:paraId="624AA50E" w14:textId="77777777" w:rsidR="006D0DA9" w:rsidRPr="006D0DA9" w:rsidRDefault="006D0DA9" w:rsidP="00177B56">
            <w:pPr>
              <w:spacing w:before="60" w:after="60" w:line="259" w:lineRule="auto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Lokale hoofdonderzoeker (NMSC)</w:t>
            </w:r>
          </w:p>
        </w:tc>
        <w:tc>
          <w:tcPr>
            <w:tcW w:w="9781" w:type="dxa"/>
          </w:tcPr>
          <w:p w14:paraId="64AAF2FC" w14:textId="246E7AC8" w:rsidR="006D0DA9" w:rsidRPr="000425B9" w:rsidRDefault="00225FB2" w:rsidP="00177B56">
            <w:pPr>
              <w:spacing w:before="60" w:after="60" w:line="259" w:lineRule="auto"/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</w:pPr>
            <w:r w:rsidRPr="000425B9">
              <w:rPr>
                <w:rFonts w:ascii="Calibri" w:hAnsi="Calibri"/>
                <w:bCs/>
                <w:color w:val="9CB084" w:themeColor="accent2"/>
                <w:sz w:val="24"/>
                <w:szCs w:val="24"/>
                <w:lang w:val="nl-BE"/>
              </w:rPr>
              <w:t>Prof. Daphne Kos</w:t>
            </w:r>
          </w:p>
        </w:tc>
      </w:tr>
    </w:tbl>
    <w:p w14:paraId="6FFA49A0" w14:textId="1599E797" w:rsidR="00A13901" w:rsidRPr="006D0DA9" w:rsidRDefault="003660BD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nl-BE"/>
        </w:rPr>
      </w:pPr>
      <w:r w:rsidRPr="006D0DA9">
        <w:rPr>
          <w:rFonts w:ascii="Calibri" w:hAnsi="Calibri"/>
          <w:sz w:val="22"/>
          <w:lang w:val="nl-BE"/>
        </w:rPr>
        <w:tab/>
      </w:r>
      <w:r w:rsidRPr="006D0DA9">
        <w:rPr>
          <w:rFonts w:ascii="Calibri" w:hAnsi="Calibri"/>
          <w:sz w:val="22"/>
          <w:lang w:val="nl-BE"/>
        </w:rPr>
        <w:tab/>
      </w:r>
    </w:p>
    <w:sectPr w:rsidR="00A13901" w:rsidRPr="006D0DA9" w:rsidSect="006C1327">
      <w:headerReference w:type="default" r:id="rId16"/>
      <w:footerReference w:type="default" r:id="rId17"/>
      <w:pgSz w:w="16839" w:h="11907" w:orient="landscape" w:code="9"/>
      <w:pgMar w:top="993" w:right="567" w:bottom="1701" w:left="1418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AE34" w14:textId="77777777" w:rsidR="009A34CB" w:rsidRDefault="009A34CB">
      <w:pPr>
        <w:spacing w:after="0" w:line="240" w:lineRule="auto"/>
      </w:pPr>
      <w:r>
        <w:separator/>
      </w:r>
    </w:p>
  </w:endnote>
  <w:endnote w:type="continuationSeparator" w:id="0">
    <w:p w14:paraId="28A347CC" w14:textId="77777777" w:rsidR="009A34CB" w:rsidRDefault="009A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A7DA" w14:textId="77777777" w:rsidR="00C725DE" w:rsidRDefault="00C725DE">
    <w:r>
      <w:rPr>
        <w:noProof/>
        <w:lang w:val="nl-BE" w:eastAsia="nl-BE"/>
      </w:rPr>
      <w:drawing>
        <wp:anchor distT="0" distB="0" distL="114300" distR="114300" simplePos="0" relativeHeight="251661824" behindDoc="0" locked="0" layoutInCell="1" allowOverlap="1" wp14:anchorId="788ED502" wp14:editId="1A8EB25A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1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7C08FE" w14:textId="77777777"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D56E" w14:textId="77777777" w:rsidR="009A34CB" w:rsidRDefault="009A34CB">
      <w:pPr>
        <w:spacing w:after="0" w:line="240" w:lineRule="auto"/>
      </w:pPr>
      <w:r>
        <w:separator/>
      </w:r>
    </w:p>
  </w:footnote>
  <w:footnote w:type="continuationSeparator" w:id="0">
    <w:p w14:paraId="042E064D" w14:textId="77777777" w:rsidR="009A34CB" w:rsidRDefault="009A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F91F" w14:textId="0A0FF62C" w:rsidR="00C725DE" w:rsidRDefault="006C132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848" behindDoc="0" locked="0" layoutInCell="1" allowOverlap="1" wp14:anchorId="2163B693" wp14:editId="224160A8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1478280" cy="647700"/>
          <wp:effectExtent l="0" t="0" r="7620" b="0"/>
          <wp:wrapTopAndBottom/>
          <wp:docPr id="12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AC6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B58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038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750F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B06C39"/>
    <w:multiLevelType w:val="hybridMultilevel"/>
    <w:tmpl w:val="B6F4488C"/>
    <w:lvl w:ilvl="0" w:tplc="E77E62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21B12"/>
    <w:multiLevelType w:val="hybridMultilevel"/>
    <w:tmpl w:val="916A28F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426727750">
    <w:abstractNumId w:val="3"/>
  </w:num>
  <w:num w:numId="2" w16cid:durableId="1525094137">
    <w:abstractNumId w:val="2"/>
  </w:num>
  <w:num w:numId="3" w16cid:durableId="377172858">
    <w:abstractNumId w:val="1"/>
  </w:num>
  <w:num w:numId="4" w16cid:durableId="713189775">
    <w:abstractNumId w:val="0"/>
  </w:num>
  <w:num w:numId="5" w16cid:durableId="1309894431">
    <w:abstractNumId w:val="5"/>
  </w:num>
  <w:num w:numId="6" w16cid:durableId="1376587666">
    <w:abstractNumId w:val="6"/>
  </w:num>
  <w:num w:numId="7" w16cid:durableId="1736391052">
    <w:abstractNumId w:val="7"/>
  </w:num>
  <w:num w:numId="8" w16cid:durableId="1844542662">
    <w:abstractNumId w:val="8"/>
  </w:num>
  <w:num w:numId="9" w16cid:durableId="477112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 fillcolor="none [1942]" stroke="f">
      <v:fill color="none [1942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25B9"/>
    <w:rsid w:val="00044384"/>
    <w:rsid w:val="00045830"/>
    <w:rsid w:val="00074552"/>
    <w:rsid w:val="0008046D"/>
    <w:rsid w:val="00087718"/>
    <w:rsid w:val="00097021"/>
    <w:rsid w:val="000B2F27"/>
    <w:rsid w:val="000D1673"/>
    <w:rsid w:val="000E37D7"/>
    <w:rsid w:val="000F58DF"/>
    <w:rsid w:val="00131BEA"/>
    <w:rsid w:val="00132412"/>
    <w:rsid w:val="00137C84"/>
    <w:rsid w:val="001600E9"/>
    <w:rsid w:val="001675EB"/>
    <w:rsid w:val="00177B56"/>
    <w:rsid w:val="0018253A"/>
    <w:rsid w:val="00196CDA"/>
    <w:rsid w:val="001D13AE"/>
    <w:rsid w:val="001F00EB"/>
    <w:rsid w:val="00220600"/>
    <w:rsid w:val="00225FB2"/>
    <w:rsid w:val="00233DD3"/>
    <w:rsid w:val="00235496"/>
    <w:rsid w:val="00252700"/>
    <w:rsid w:val="002560FB"/>
    <w:rsid w:val="00257B43"/>
    <w:rsid w:val="00267588"/>
    <w:rsid w:val="002C5064"/>
    <w:rsid w:val="002D7C7A"/>
    <w:rsid w:val="002E5EF9"/>
    <w:rsid w:val="00306DCA"/>
    <w:rsid w:val="003141CD"/>
    <w:rsid w:val="0032667F"/>
    <w:rsid w:val="00334AA6"/>
    <w:rsid w:val="00354C3A"/>
    <w:rsid w:val="003660BD"/>
    <w:rsid w:val="00381F09"/>
    <w:rsid w:val="00395BD3"/>
    <w:rsid w:val="003B53CE"/>
    <w:rsid w:val="003B6ED5"/>
    <w:rsid w:val="003C0680"/>
    <w:rsid w:val="003E7AD2"/>
    <w:rsid w:val="00417C20"/>
    <w:rsid w:val="00452A54"/>
    <w:rsid w:val="00480F5F"/>
    <w:rsid w:val="004B152F"/>
    <w:rsid w:val="004D0232"/>
    <w:rsid w:val="004D13CB"/>
    <w:rsid w:val="004D3D06"/>
    <w:rsid w:val="004D55CB"/>
    <w:rsid w:val="004D7915"/>
    <w:rsid w:val="004E731E"/>
    <w:rsid w:val="004F6030"/>
    <w:rsid w:val="00503E86"/>
    <w:rsid w:val="005077CA"/>
    <w:rsid w:val="00515200"/>
    <w:rsid w:val="00517D9F"/>
    <w:rsid w:val="00533588"/>
    <w:rsid w:val="00556B61"/>
    <w:rsid w:val="00562CF5"/>
    <w:rsid w:val="00563A2A"/>
    <w:rsid w:val="005640ED"/>
    <w:rsid w:val="00596076"/>
    <w:rsid w:val="005A4755"/>
    <w:rsid w:val="005A7265"/>
    <w:rsid w:val="005B659B"/>
    <w:rsid w:val="005F681F"/>
    <w:rsid w:val="00604A9C"/>
    <w:rsid w:val="00605EE2"/>
    <w:rsid w:val="00631B2E"/>
    <w:rsid w:val="006C09AB"/>
    <w:rsid w:val="006C1327"/>
    <w:rsid w:val="006D0DA9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63DA1"/>
    <w:rsid w:val="007A5DAF"/>
    <w:rsid w:val="007B0DAF"/>
    <w:rsid w:val="007C5571"/>
    <w:rsid w:val="007E30A8"/>
    <w:rsid w:val="00804635"/>
    <w:rsid w:val="008220B4"/>
    <w:rsid w:val="008869CC"/>
    <w:rsid w:val="008D0697"/>
    <w:rsid w:val="008E1127"/>
    <w:rsid w:val="008F1C2D"/>
    <w:rsid w:val="00917BDE"/>
    <w:rsid w:val="009332C1"/>
    <w:rsid w:val="009405B4"/>
    <w:rsid w:val="00952DF3"/>
    <w:rsid w:val="0096588D"/>
    <w:rsid w:val="00965C56"/>
    <w:rsid w:val="00967456"/>
    <w:rsid w:val="0099361B"/>
    <w:rsid w:val="009A34CB"/>
    <w:rsid w:val="009A55E6"/>
    <w:rsid w:val="009C0252"/>
    <w:rsid w:val="00A0209A"/>
    <w:rsid w:val="00A13901"/>
    <w:rsid w:val="00A32E51"/>
    <w:rsid w:val="00A4071E"/>
    <w:rsid w:val="00A77796"/>
    <w:rsid w:val="00A778B8"/>
    <w:rsid w:val="00A80B2D"/>
    <w:rsid w:val="00A91F0A"/>
    <w:rsid w:val="00AA35FE"/>
    <w:rsid w:val="00AC1124"/>
    <w:rsid w:val="00AC6241"/>
    <w:rsid w:val="00AE2BC7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B5713"/>
    <w:rsid w:val="00BC47FD"/>
    <w:rsid w:val="00BD2ADA"/>
    <w:rsid w:val="00BE7D44"/>
    <w:rsid w:val="00C01869"/>
    <w:rsid w:val="00C60E16"/>
    <w:rsid w:val="00C725DE"/>
    <w:rsid w:val="00C870B5"/>
    <w:rsid w:val="00C92CAE"/>
    <w:rsid w:val="00CA6EFE"/>
    <w:rsid w:val="00CD502D"/>
    <w:rsid w:val="00D05FB7"/>
    <w:rsid w:val="00D3659D"/>
    <w:rsid w:val="00D47754"/>
    <w:rsid w:val="00D51BBB"/>
    <w:rsid w:val="00D8565F"/>
    <w:rsid w:val="00DA6E53"/>
    <w:rsid w:val="00DB53D2"/>
    <w:rsid w:val="00DC6C91"/>
    <w:rsid w:val="00DD64C1"/>
    <w:rsid w:val="00DE038F"/>
    <w:rsid w:val="00DE1F7B"/>
    <w:rsid w:val="00DE24C8"/>
    <w:rsid w:val="00E1039C"/>
    <w:rsid w:val="00E1644D"/>
    <w:rsid w:val="00E51349"/>
    <w:rsid w:val="00E53CA7"/>
    <w:rsid w:val="00E648DD"/>
    <w:rsid w:val="00E76D6B"/>
    <w:rsid w:val="00E84C81"/>
    <w:rsid w:val="00EA7E0E"/>
    <w:rsid w:val="00EB1E33"/>
    <w:rsid w:val="00EC5F23"/>
    <w:rsid w:val="00EC6521"/>
    <w:rsid w:val="00ED6FDB"/>
    <w:rsid w:val="00EE5C1E"/>
    <w:rsid w:val="00F270B3"/>
    <w:rsid w:val="00F4407B"/>
    <w:rsid w:val="00F53751"/>
    <w:rsid w:val="00F556BA"/>
    <w:rsid w:val="00F865EA"/>
    <w:rsid w:val="00F915BE"/>
    <w:rsid w:val="00F96143"/>
    <w:rsid w:val="00FA22D6"/>
    <w:rsid w:val="00FA3018"/>
    <w:rsid w:val="00FB3B77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1942]" stroke="f">
      <v:fill color="none [1942]"/>
      <v:stroke on="f"/>
    </o:shapedefaults>
    <o:shapelayout v:ext="edit">
      <o:idmap v:ext="edit" data="2"/>
    </o:shapelayout>
  </w:shapeDefaults>
  <w:doNotEmbedSmartTags/>
  <w:decimalSymbol w:val=","/>
  <w:listSeparator w:val=";"/>
  <w14:docId w14:val="5B15FA08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225FB2"/>
    <w:rPr>
      <w:color w:val="B333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5FB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7B56"/>
    <w:rPr>
      <w:color w:val="5300A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vub.fra1.qualtrics.com/jfe/form/SV_9AXsuufyNKzvhtQ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ele.valcke@vub.be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vub.fra1.qualtrics.com/jfe/form/SV_9AXsuufyNKzvht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4.xml><?xml version="1.0" encoding="utf-8"?>
<b:Sources xmlns:b="http://schemas.openxmlformats.org/officeDocument/2006/bibliography"/>
</file>

<file path=customXml/item5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60C591F1-7B9C-4462-8CF0-DEA03C39A5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6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>brief_algemeen_vensterrechts</vt:lpstr>
    </vt:vector>
  </TitlesOfParts>
  <Company>National MS Center Melsbroek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Daphne Kos</dc:creator>
  <cp:keywords>Template Word Brief; Template; Brief; Word; Sjabloon; Brief algemeen; Venster rechts</cp:keywords>
  <cp:lastModifiedBy>Nele Valcke</cp:lastModifiedBy>
  <cp:revision>5</cp:revision>
  <cp:lastPrinted>2019-01-24T15:41:00Z</cp:lastPrinted>
  <dcterms:created xsi:type="dcterms:W3CDTF">2022-11-07T22:20:00Z</dcterms:created>
  <dcterms:modified xsi:type="dcterms:W3CDTF">2022-11-07T23:52:00Z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